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rPr>
      </w:pPr>
      <w:bookmarkStart w:colFirst="0" w:colLast="0" w:name="_1smrhcp863p" w:id="0"/>
      <w:bookmarkEnd w:id="0"/>
      <w:r w:rsidDel="00000000" w:rsidR="00000000" w:rsidRPr="00000000">
        <w:rPr>
          <w:b w:val="1"/>
          <w:rtl w:val="0"/>
        </w:rPr>
        <w:t xml:space="preserve">Tips for Onsite Waste Management Briefings - </w:t>
        <w:br w:type="textWrapping"/>
        <w:t xml:space="preserve">Contractors and staff</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rPr>
          <w:cantSplit w:val="0"/>
          <w:tblHeader w:val="0"/>
        </w:trPr>
        <w:tc>
          <w:tcPr>
            <w:shd w:fill="daf1f7"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4"/>
                <w:szCs w:val="24"/>
                <w:shd w:fill="ff9900" w:val="clear"/>
              </w:rPr>
            </w:pPr>
            <w:r w:rsidDel="00000000" w:rsidR="00000000" w:rsidRPr="00000000">
              <w:rPr>
                <w:b w:val="1"/>
                <w:sz w:val="24"/>
                <w:szCs w:val="24"/>
                <w:shd w:fill="ff9900" w:val="clear"/>
                <w:rtl w:val="0"/>
              </w:rPr>
              <w:t xml:space="preserve">The purpose of this document</w:t>
            </w:r>
          </w:p>
        </w:tc>
        <w:tc>
          <w:tcPr>
            <w:shd w:fill="daf1f7" w:val="clear"/>
            <w:tcMar>
              <w:top w:w="100.0" w:type="dxa"/>
              <w:left w:w="100.0" w:type="dxa"/>
              <w:bottom w:w="100.0" w:type="dxa"/>
              <w:right w:w="100.0" w:type="dxa"/>
            </w:tcMar>
            <w:vAlign w:val="top"/>
          </w:tcPr>
          <w:p w:rsidR="00000000" w:rsidDel="00000000" w:rsidP="00000000" w:rsidRDefault="00000000" w:rsidRPr="00000000" w14:paraId="00000004">
            <w:pPr>
              <w:rPr>
                <w:sz w:val="24"/>
                <w:szCs w:val="24"/>
                <w:shd w:fill="ff9900" w:val="clear"/>
              </w:rPr>
            </w:pPr>
            <w:r w:rsidDel="00000000" w:rsidR="00000000" w:rsidRPr="00000000">
              <w:rPr>
                <w:sz w:val="24"/>
                <w:szCs w:val="24"/>
                <w:shd w:fill="ff9900" w:val="clear"/>
                <w:rtl w:val="0"/>
              </w:rPr>
              <w:t xml:space="preserve">To outline the key messages you can include in any onsite briefings.</w:t>
            </w:r>
          </w:p>
        </w:tc>
      </w:tr>
      <w:tr>
        <w:trPr>
          <w:cantSplit w:val="0"/>
          <w:tblHeader w:val="0"/>
        </w:trPr>
        <w:tc>
          <w:tcPr>
            <w:shd w:fill="daf1f7"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4"/>
                <w:szCs w:val="24"/>
                <w:shd w:fill="ff9900" w:val="clear"/>
              </w:rPr>
            </w:pPr>
            <w:r w:rsidDel="00000000" w:rsidR="00000000" w:rsidRPr="00000000">
              <w:rPr>
                <w:b w:val="1"/>
                <w:sz w:val="24"/>
                <w:szCs w:val="24"/>
                <w:shd w:fill="ff9900" w:val="clear"/>
                <w:rtl w:val="0"/>
              </w:rPr>
              <w:t xml:space="preserve">Who it is for</w:t>
            </w:r>
          </w:p>
        </w:tc>
        <w:tc>
          <w:tcPr>
            <w:shd w:fill="daf1f7" w:val="clear"/>
            <w:tcMar>
              <w:top w:w="100.0" w:type="dxa"/>
              <w:left w:w="100.0" w:type="dxa"/>
              <w:bottom w:w="100.0" w:type="dxa"/>
              <w:right w:w="100.0" w:type="dxa"/>
            </w:tcMar>
            <w:vAlign w:val="top"/>
          </w:tcPr>
          <w:p w:rsidR="00000000" w:rsidDel="00000000" w:rsidP="00000000" w:rsidRDefault="00000000" w:rsidRPr="00000000" w14:paraId="00000006">
            <w:pPr>
              <w:rPr>
                <w:sz w:val="24"/>
                <w:szCs w:val="24"/>
                <w:shd w:fill="ff9900" w:val="clear"/>
              </w:rPr>
            </w:pPr>
            <w:r w:rsidDel="00000000" w:rsidR="00000000" w:rsidRPr="00000000">
              <w:rPr>
                <w:sz w:val="24"/>
                <w:szCs w:val="24"/>
                <w:rtl w:val="0"/>
              </w:rPr>
              <w:t xml:space="preserve">The Waste Lead, or anyone responsible for staff briefings, should review this document and share the content with the right people onsite.</w:t>
            </w:r>
            <w:r w:rsidDel="00000000" w:rsidR="00000000" w:rsidRPr="00000000">
              <w:rPr>
                <w:rtl w:val="0"/>
              </w:rPr>
            </w:r>
          </w:p>
        </w:tc>
      </w:tr>
      <w:tr>
        <w:trPr>
          <w:cantSplit w:val="0"/>
          <w:tblHeader w:val="0"/>
        </w:trPr>
        <w:tc>
          <w:tcPr>
            <w:shd w:fill="daf1f7"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4"/>
                <w:szCs w:val="24"/>
                <w:shd w:fill="ff9900" w:val="clear"/>
              </w:rPr>
            </w:pPr>
            <w:r w:rsidDel="00000000" w:rsidR="00000000" w:rsidRPr="00000000">
              <w:rPr>
                <w:b w:val="1"/>
                <w:sz w:val="24"/>
                <w:szCs w:val="24"/>
                <w:shd w:fill="ff9900" w:val="clear"/>
                <w:rtl w:val="0"/>
              </w:rPr>
              <w:t xml:space="preserve">How to use it</w:t>
            </w:r>
          </w:p>
        </w:tc>
        <w:tc>
          <w:tcPr>
            <w:shd w:fill="daf1f7" w:val="clear"/>
            <w:tcMar>
              <w:top w:w="100.0" w:type="dxa"/>
              <w:left w:w="100.0" w:type="dxa"/>
              <w:bottom w:w="100.0" w:type="dxa"/>
              <w:right w:w="100.0" w:type="dxa"/>
            </w:tcMar>
            <w:vAlign w:val="top"/>
          </w:tcPr>
          <w:p w:rsidR="00000000" w:rsidDel="00000000" w:rsidP="00000000" w:rsidRDefault="00000000" w:rsidRPr="00000000" w14:paraId="00000008">
            <w:pPr>
              <w:rPr>
                <w:sz w:val="24"/>
                <w:szCs w:val="24"/>
              </w:rPr>
            </w:pPr>
            <w:r w:rsidDel="00000000" w:rsidR="00000000" w:rsidRPr="00000000">
              <w:rPr>
                <w:sz w:val="24"/>
                <w:szCs w:val="24"/>
                <w:rtl w:val="0"/>
              </w:rPr>
              <w:t xml:space="preserve">Review this document and adapt it with your own targets and processes. Once you have done that, send it to managers to share at staff briefings. Make sure it is shared with all crew, including volunteer/steward managers and security who may get overlooked.</w:t>
            </w:r>
            <w:r w:rsidDel="00000000" w:rsidR="00000000" w:rsidRPr="00000000">
              <w:rPr>
                <w:rtl w:val="0"/>
              </w:rPr>
            </w:r>
          </w:p>
        </w:tc>
      </w:tr>
    </w:tbl>
    <w:p w:rsidR="00000000" w:rsidDel="00000000" w:rsidP="00000000" w:rsidRDefault="00000000" w:rsidRPr="00000000" w14:paraId="00000009">
      <w:pPr>
        <w:rPr>
          <w:b w:val="1"/>
          <w:sz w:val="26"/>
          <w:szCs w:val="26"/>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numPr>
          <w:ilvl w:val="0"/>
          <w:numId w:val="4"/>
        </w:numPr>
        <w:ind w:left="720" w:hanging="360"/>
        <w:rPr>
          <w:b w:val="1"/>
          <w:sz w:val="26"/>
          <w:szCs w:val="26"/>
        </w:rPr>
      </w:pPr>
      <w:r w:rsidDel="00000000" w:rsidR="00000000" w:rsidRPr="00000000">
        <w:rPr>
          <w:b w:val="1"/>
          <w:sz w:val="26"/>
          <w:szCs w:val="26"/>
          <w:rtl w:val="0"/>
        </w:rPr>
        <w:t xml:space="preserve">Which teams will need (or benefit from) a briefing on waste?</w:t>
        <w:br w:type="textWrapping"/>
        <w:br w:type="textWrapping"/>
      </w:r>
      <w:r w:rsidDel="00000000" w:rsidR="00000000" w:rsidRPr="00000000">
        <w:rPr>
          <w:b w:val="1"/>
          <w:sz w:val="26"/>
          <w:szCs w:val="26"/>
          <w:highlight w:val="yellow"/>
          <w:rtl w:val="0"/>
        </w:rPr>
        <w:t xml:space="preserve">&lt;</w:t>
      </w:r>
      <w:r w:rsidDel="00000000" w:rsidR="00000000" w:rsidRPr="00000000">
        <w:rPr>
          <w:sz w:val="26"/>
          <w:szCs w:val="26"/>
          <w:highlight w:val="yellow"/>
          <w:rtl w:val="0"/>
        </w:rPr>
        <w:t xml:space="preserve">Create a simple list of the teams that will need to be briefed onsite for your reference - you may choose to use a single general briefing for all teams or adapt specific versions for teams.&gt;</w:t>
      </w:r>
      <w:r w:rsidDel="00000000" w:rsidR="00000000" w:rsidRPr="00000000">
        <w:rPr>
          <w:b w:val="1"/>
          <w:sz w:val="26"/>
          <w:szCs w:val="26"/>
          <w:rtl w:val="0"/>
        </w:rPr>
        <w:br w:type="textWrapping"/>
        <w:br w:type="textWrapping"/>
      </w:r>
    </w:p>
    <w:p w:rsidR="00000000" w:rsidDel="00000000" w:rsidP="00000000" w:rsidRDefault="00000000" w:rsidRPr="00000000" w14:paraId="0000000C">
      <w:pPr>
        <w:numPr>
          <w:ilvl w:val="0"/>
          <w:numId w:val="4"/>
        </w:numPr>
        <w:ind w:left="720" w:hanging="360"/>
        <w:rPr>
          <w:b w:val="1"/>
          <w:sz w:val="26"/>
          <w:szCs w:val="26"/>
          <w:u w:val="none"/>
        </w:rPr>
      </w:pPr>
      <w:r w:rsidDel="00000000" w:rsidR="00000000" w:rsidRPr="00000000">
        <w:rPr>
          <w:b w:val="1"/>
          <w:sz w:val="26"/>
          <w:szCs w:val="26"/>
          <w:rtl w:val="0"/>
        </w:rPr>
        <w:t xml:space="preserve">Create a checklist for what to include in your onsite briefing</w:t>
      </w:r>
    </w:p>
    <w:p w:rsidR="00000000" w:rsidDel="00000000" w:rsidP="00000000" w:rsidRDefault="00000000" w:rsidRPr="00000000" w14:paraId="0000000D">
      <w:pPr>
        <w:ind w:left="720" w:firstLine="0"/>
        <w:rPr>
          <w:b w:val="1"/>
          <w:sz w:val="26"/>
          <w:szCs w:val="26"/>
        </w:rPr>
      </w:pPr>
      <w:r w:rsidDel="00000000" w:rsidR="00000000" w:rsidRPr="00000000">
        <w:rPr>
          <w:rtl w:val="0"/>
        </w:rPr>
      </w:r>
    </w:p>
    <w:p w:rsidR="00000000" w:rsidDel="00000000" w:rsidP="00000000" w:rsidRDefault="00000000" w:rsidRPr="00000000" w14:paraId="0000000E">
      <w:pPr>
        <w:numPr>
          <w:ilvl w:val="0"/>
          <w:numId w:val="5"/>
        </w:numPr>
        <w:ind w:left="1440" w:hanging="360"/>
        <w:rPr>
          <w:sz w:val="26"/>
          <w:szCs w:val="26"/>
        </w:rPr>
      </w:pPr>
      <w:r w:rsidDel="00000000" w:rsidR="00000000" w:rsidRPr="00000000">
        <w:rPr>
          <w:sz w:val="26"/>
          <w:szCs w:val="26"/>
          <w:rtl w:val="0"/>
        </w:rPr>
        <w:t xml:space="preserve">Read out the festival waste briefing - see text below.</w:t>
      </w:r>
    </w:p>
    <w:p w:rsidR="00000000" w:rsidDel="00000000" w:rsidP="00000000" w:rsidRDefault="00000000" w:rsidRPr="00000000" w14:paraId="0000000F">
      <w:pPr>
        <w:numPr>
          <w:ilvl w:val="0"/>
          <w:numId w:val="5"/>
        </w:numPr>
        <w:ind w:left="1440" w:hanging="360"/>
        <w:rPr>
          <w:sz w:val="26"/>
          <w:szCs w:val="26"/>
        </w:rPr>
      </w:pPr>
      <w:r w:rsidDel="00000000" w:rsidR="00000000" w:rsidRPr="00000000">
        <w:rPr>
          <w:sz w:val="26"/>
          <w:szCs w:val="26"/>
          <w:rtl w:val="0"/>
        </w:rPr>
        <w:t xml:space="preserve">Show people the bins and the different waste streams - it is more meaningful if people can see the bins when they are hearing the information. </w:t>
      </w:r>
    </w:p>
    <w:p w:rsidR="00000000" w:rsidDel="00000000" w:rsidP="00000000" w:rsidRDefault="00000000" w:rsidRPr="00000000" w14:paraId="00000010">
      <w:pPr>
        <w:numPr>
          <w:ilvl w:val="0"/>
          <w:numId w:val="5"/>
        </w:numPr>
        <w:ind w:left="1440" w:hanging="360"/>
        <w:rPr>
          <w:sz w:val="26"/>
          <w:szCs w:val="26"/>
          <w:u w:val="none"/>
        </w:rPr>
      </w:pPr>
      <w:r w:rsidDel="00000000" w:rsidR="00000000" w:rsidRPr="00000000">
        <w:rPr>
          <w:sz w:val="26"/>
          <w:szCs w:val="26"/>
          <w:rtl w:val="0"/>
        </w:rPr>
        <w:t xml:space="preserve">Consider providing a pocket-sized chart or guidance explaining which materials can be recycled and what bins they should go in.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pStyle w:val="Heading2"/>
        <w:rPr/>
      </w:pPr>
      <w:bookmarkStart w:colFirst="0" w:colLast="0" w:name="_mdtgl8onz5eu" w:id="1"/>
      <w:bookmarkEnd w:id="1"/>
      <w:r w:rsidDel="00000000" w:rsidR="00000000" w:rsidRPr="00000000">
        <w:rPr>
          <w:rtl w:val="0"/>
        </w:rPr>
        <w:t xml:space="preserve">General briefing content</w:t>
      </w:r>
      <w:r w:rsidDel="00000000" w:rsidR="00000000" w:rsidRPr="00000000">
        <w:rPr>
          <w:rtl w:val="0"/>
        </w:rPr>
      </w:r>
    </w:p>
    <w:p w:rsidR="00000000" w:rsidDel="00000000" w:rsidP="00000000" w:rsidRDefault="00000000" w:rsidRPr="00000000" w14:paraId="00000013">
      <w:pPr>
        <w:pStyle w:val="Heading3"/>
        <w:rPr/>
      </w:pPr>
      <w:bookmarkStart w:colFirst="0" w:colLast="0" w:name="_qcyz37os6732" w:id="2"/>
      <w:bookmarkEnd w:id="2"/>
      <w:r w:rsidDel="00000000" w:rsidR="00000000" w:rsidRPr="00000000">
        <w:rPr>
          <w:rtl w:val="0"/>
        </w:rPr>
        <w:t xml:space="preserve">Waste approach</w:t>
      </w:r>
    </w:p>
    <w:p w:rsidR="00000000" w:rsidDel="00000000" w:rsidP="00000000" w:rsidRDefault="00000000" w:rsidRPr="00000000" w14:paraId="00000014">
      <w:pPr>
        <w:rPr/>
      </w:pPr>
      <w:r w:rsidDel="00000000" w:rsidR="00000000" w:rsidRPr="00000000">
        <w:rPr>
          <w:highlight w:val="yellow"/>
          <w:rtl w:val="0"/>
        </w:rPr>
        <w:t xml:space="preserve">&lt;Festival name&gt; </w:t>
      </w:r>
      <w:r w:rsidDel="00000000" w:rsidR="00000000" w:rsidRPr="00000000">
        <w:rPr>
          <w:rtl w:val="0"/>
        </w:rPr>
        <w:t xml:space="preserve">is</w:t>
      </w:r>
      <w:r w:rsidDel="00000000" w:rsidR="00000000" w:rsidRPr="00000000">
        <w:rPr>
          <w:rtl w:val="0"/>
        </w:rPr>
        <w:t xml:space="preserve"> committed to adopting the principles of the Waste Hierarchy. This means we prioritise preventing and reducing waste in the first instance, before reusing materials and finally recycling when waste cannot be avoided.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means the festival is working with event teams, contractors and audiences to: </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Minimise the materials that become waste.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Segregate material streams to achieve high-quality recycling. </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Work with waste contractors to deliver successful waste management onsite.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Our aims are: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spacing w:after="200" w:line="276" w:lineRule="auto"/>
        <w:rPr/>
      </w:pPr>
      <w:r w:rsidDel="00000000" w:rsidR="00000000" w:rsidRPr="00000000">
        <w:rPr>
          <w:highlight w:val="yellow"/>
          <w:rtl w:val="0"/>
        </w:rPr>
        <w:t xml:space="preserve">&lt;explain key aims e.g. We aim to recover and recycle 100% of recyclable materials onsite and separate food waste for composting.&gt;</w:t>
      </w:r>
      <w:r w:rsidDel="00000000" w:rsidR="00000000" w:rsidRPr="00000000">
        <w:rPr>
          <w:rtl w:val="0"/>
        </w:rPr>
        <w:br w:type="textWrapping"/>
        <w:br w:type="textWrapping"/>
      </w:r>
      <w:r w:rsidDel="00000000" w:rsidR="00000000" w:rsidRPr="00000000">
        <w:rPr>
          <w:highlight w:val="yellow"/>
          <w:rtl w:val="0"/>
        </w:rPr>
        <w:t xml:space="preserve">&lt;briefly outline your success from previous events  to demonstrate e.g. percentages.&gt;</w:t>
      </w:r>
      <w:r w:rsidDel="00000000" w:rsidR="00000000" w:rsidRPr="00000000">
        <w:rPr>
          <w:rtl w:val="0"/>
        </w:rPr>
      </w:r>
    </w:p>
    <w:p w:rsidR="00000000" w:rsidDel="00000000" w:rsidP="00000000" w:rsidRDefault="00000000" w:rsidRPr="00000000" w14:paraId="0000001E">
      <w:pPr>
        <w:pStyle w:val="Heading3"/>
        <w:rPr/>
      </w:pPr>
      <w:bookmarkStart w:colFirst="0" w:colLast="0" w:name="_738hn1ctjufe" w:id="3"/>
      <w:bookmarkEnd w:id="3"/>
      <w:r w:rsidDel="00000000" w:rsidR="00000000" w:rsidRPr="00000000">
        <w:rPr>
          <w:rtl w:val="0"/>
        </w:rPr>
        <w:t xml:space="preserve">This year’s targets are: </w:t>
        <w:br w:type="textWrapping"/>
      </w:r>
      <w:r w:rsidDel="00000000" w:rsidR="00000000" w:rsidRPr="00000000">
        <w:rPr>
          <w:color w:val="000000"/>
          <w:sz w:val="22"/>
          <w:szCs w:val="22"/>
          <w:highlight w:val="yellow"/>
          <w:rtl w:val="0"/>
        </w:rPr>
        <w:t xml:space="preserve">&lt;fill in the targets&gt;</w:t>
      </w:r>
      <w:r w:rsidDel="00000000" w:rsidR="00000000" w:rsidRPr="00000000">
        <w:rPr>
          <w:rtl w:val="0"/>
        </w:rPr>
      </w:r>
    </w:p>
    <w:p w:rsidR="00000000" w:rsidDel="00000000" w:rsidP="00000000" w:rsidRDefault="00000000" w:rsidRPr="00000000" w14:paraId="0000001F">
      <w:pPr>
        <w:numPr>
          <w:ilvl w:val="0"/>
          <w:numId w:val="6"/>
        </w:numPr>
        <w:ind w:left="720" w:hanging="360"/>
        <w:rPr>
          <w:highlight w:val="yellow"/>
        </w:rPr>
      </w:pPr>
      <w:r w:rsidDel="00000000" w:rsidR="00000000" w:rsidRPr="00000000">
        <w:rPr>
          <w:highlight w:val="yellow"/>
          <w:rtl w:val="0"/>
        </w:rPr>
        <w:t xml:space="preserve">Xxxxx</w:t>
      </w:r>
    </w:p>
    <w:p w:rsidR="00000000" w:rsidDel="00000000" w:rsidP="00000000" w:rsidRDefault="00000000" w:rsidRPr="00000000" w14:paraId="00000020">
      <w:pPr>
        <w:numPr>
          <w:ilvl w:val="0"/>
          <w:numId w:val="6"/>
        </w:numPr>
        <w:ind w:left="720" w:hanging="360"/>
        <w:rPr>
          <w:highlight w:val="yellow"/>
        </w:rPr>
      </w:pPr>
      <w:r w:rsidDel="00000000" w:rsidR="00000000" w:rsidRPr="00000000">
        <w:rPr>
          <w:highlight w:val="yellow"/>
          <w:rtl w:val="0"/>
        </w:rPr>
        <w:t xml:space="preserve">Xxxxx</w:t>
      </w:r>
    </w:p>
    <w:p w:rsidR="00000000" w:rsidDel="00000000" w:rsidP="00000000" w:rsidRDefault="00000000" w:rsidRPr="00000000" w14:paraId="00000021">
      <w:pPr>
        <w:numPr>
          <w:ilvl w:val="0"/>
          <w:numId w:val="6"/>
        </w:numPr>
        <w:ind w:left="720" w:hanging="360"/>
        <w:rPr>
          <w:highlight w:val="yellow"/>
        </w:rPr>
      </w:pPr>
      <w:r w:rsidDel="00000000" w:rsidR="00000000" w:rsidRPr="00000000">
        <w:rPr>
          <w:highlight w:val="yellow"/>
          <w:rtl w:val="0"/>
        </w:rPr>
        <w:t xml:space="preserve">Xxxx</w:t>
      </w:r>
    </w:p>
    <w:p w:rsidR="00000000" w:rsidDel="00000000" w:rsidP="00000000" w:rsidRDefault="00000000" w:rsidRPr="00000000" w14:paraId="00000022">
      <w:pPr>
        <w:rPr>
          <w:b w:val="1"/>
          <w:highlight w:val="white"/>
        </w:rPr>
      </w:pPr>
      <w:r w:rsidDel="00000000" w:rsidR="00000000" w:rsidRPr="00000000">
        <w:rPr>
          <w:rtl w:val="0"/>
        </w:rPr>
      </w:r>
    </w:p>
    <w:p w:rsidR="00000000" w:rsidDel="00000000" w:rsidP="00000000" w:rsidRDefault="00000000" w:rsidRPr="00000000" w14:paraId="00000023">
      <w:pPr>
        <w:rPr>
          <w:b w:val="1"/>
          <w:highlight w:val="white"/>
        </w:rPr>
      </w:pPr>
      <w:r w:rsidDel="00000000" w:rsidR="00000000" w:rsidRPr="00000000">
        <w:rPr>
          <w:b w:val="1"/>
          <w:highlight w:val="white"/>
          <w:rtl w:val="0"/>
        </w:rPr>
        <w:t xml:space="preserve">WE NEED </w:t>
      </w:r>
      <w:r w:rsidDel="00000000" w:rsidR="00000000" w:rsidRPr="00000000">
        <w:rPr>
          <w:b w:val="1"/>
          <w:highlight w:val="white"/>
          <w:u w:val="single"/>
          <w:rtl w:val="0"/>
        </w:rPr>
        <w:t xml:space="preserve">YOU</w:t>
      </w:r>
      <w:r w:rsidDel="00000000" w:rsidR="00000000" w:rsidRPr="00000000">
        <w:rPr>
          <w:b w:val="1"/>
          <w:highlight w:val="white"/>
          <w:rtl w:val="0"/>
        </w:rPr>
        <w:t xml:space="preserve"> TO MAKE THIS ALL POSSIBLE.</w:t>
      </w:r>
    </w:p>
    <w:p w:rsidR="00000000" w:rsidDel="00000000" w:rsidP="00000000" w:rsidRDefault="00000000" w:rsidRPr="00000000" w14:paraId="00000024">
      <w:pPr>
        <w:pStyle w:val="Heading3"/>
        <w:rPr/>
      </w:pPr>
      <w:bookmarkStart w:colFirst="0" w:colLast="0" w:name="_8p1tn627wh5v" w:id="4"/>
      <w:bookmarkEnd w:id="4"/>
      <w:r w:rsidDel="00000000" w:rsidR="00000000" w:rsidRPr="00000000">
        <w:rPr>
          <w:rtl w:val="0"/>
        </w:rPr>
        <w:t xml:space="preserve">How we will support you: </w:t>
      </w:r>
    </w:p>
    <w:p w:rsidR="00000000" w:rsidDel="00000000" w:rsidP="00000000" w:rsidRDefault="00000000" w:rsidRPr="00000000" w14:paraId="00000025">
      <w:pPr>
        <w:rPr/>
      </w:pPr>
      <w:r w:rsidDel="00000000" w:rsidR="00000000" w:rsidRPr="00000000">
        <w:rPr>
          <w:rtl w:val="0"/>
        </w:rPr>
        <w:t xml:space="preserve">To help you with segregating waste you will find bins for…</w:t>
      </w:r>
    </w:p>
    <w:p w:rsidR="00000000" w:rsidDel="00000000" w:rsidP="00000000" w:rsidRDefault="00000000" w:rsidRPr="00000000" w14:paraId="00000026">
      <w:pPr>
        <w:rPr>
          <w:highlight w:val="yellow"/>
        </w:rPr>
      </w:pPr>
      <w:r w:rsidDel="00000000" w:rsidR="00000000" w:rsidRPr="00000000">
        <w:rPr>
          <w:highlight w:val="yellow"/>
          <w:rtl w:val="0"/>
        </w:rPr>
        <w:t xml:space="preserve">&lt;Identify which bins are only for specific areas.&gt;</w:t>
      </w:r>
    </w:p>
    <w:p w:rsidR="00000000" w:rsidDel="00000000" w:rsidP="00000000" w:rsidRDefault="00000000" w:rsidRPr="00000000" w14:paraId="00000027">
      <w:pPr>
        <w:numPr>
          <w:ilvl w:val="1"/>
          <w:numId w:val="3"/>
        </w:numPr>
        <w:ind w:left="1440" w:hanging="360"/>
        <w:rPr>
          <w:u w:val="none"/>
        </w:rPr>
      </w:pPr>
      <w:r w:rsidDel="00000000" w:rsidR="00000000" w:rsidRPr="00000000">
        <w:rPr>
          <w:highlight w:val="yellow"/>
          <w:rtl w:val="0"/>
        </w:rPr>
        <w:t xml:space="preserve">Paper/card</w:t>
      </w:r>
    </w:p>
    <w:p w:rsidR="00000000" w:rsidDel="00000000" w:rsidP="00000000" w:rsidRDefault="00000000" w:rsidRPr="00000000" w14:paraId="00000028">
      <w:pPr>
        <w:numPr>
          <w:ilvl w:val="1"/>
          <w:numId w:val="3"/>
        </w:numPr>
        <w:ind w:left="1440" w:hanging="360"/>
        <w:rPr>
          <w:u w:val="none"/>
        </w:rPr>
      </w:pPr>
      <w:r w:rsidDel="00000000" w:rsidR="00000000" w:rsidRPr="00000000">
        <w:rPr>
          <w:highlight w:val="yellow"/>
          <w:rtl w:val="0"/>
        </w:rPr>
        <w:t xml:space="preserve">Plastic/cans</w:t>
      </w:r>
    </w:p>
    <w:p w:rsidR="00000000" w:rsidDel="00000000" w:rsidP="00000000" w:rsidRDefault="00000000" w:rsidRPr="00000000" w14:paraId="00000029">
      <w:pPr>
        <w:numPr>
          <w:ilvl w:val="1"/>
          <w:numId w:val="3"/>
        </w:numPr>
        <w:ind w:left="1440" w:hanging="360"/>
        <w:rPr>
          <w:highlight w:val="yellow"/>
          <w:u w:val="none"/>
        </w:rPr>
      </w:pPr>
      <w:r w:rsidDel="00000000" w:rsidR="00000000" w:rsidRPr="00000000">
        <w:rPr>
          <w:highlight w:val="yellow"/>
          <w:rtl w:val="0"/>
        </w:rPr>
        <w:t xml:space="preserve">General waste </w:t>
      </w:r>
    </w:p>
    <w:p w:rsidR="00000000" w:rsidDel="00000000" w:rsidP="00000000" w:rsidRDefault="00000000" w:rsidRPr="00000000" w14:paraId="0000002A">
      <w:pPr>
        <w:numPr>
          <w:ilvl w:val="1"/>
          <w:numId w:val="3"/>
        </w:numPr>
        <w:ind w:left="1440" w:hanging="360"/>
        <w:rPr>
          <w:highlight w:val="yellow"/>
          <w:u w:val="none"/>
        </w:rPr>
      </w:pPr>
      <w:r w:rsidDel="00000000" w:rsidR="00000000" w:rsidRPr="00000000">
        <w:rPr>
          <w:highlight w:val="yellow"/>
          <w:rtl w:val="0"/>
        </w:rPr>
        <w:t xml:space="preserve">Food waste </w:t>
      </w:r>
    </w:p>
    <w:p w:rsidR="00000000" w:rsidDel="00000000" w:rsidP="00000000" w:rsidRDefault="00000000" w:rsidRPr="00000000" w14:paraId="0000002B">
      <w:pPr>
        <w:numPr>
          <w:ilvl w:val="1"/>
          <w:numId w:val="3"/>
        </w:numPr>
        <w:ind w:left="1440" w:hanging="360"/>
        <w:rPr>
          <w:highlight w:val="yellow"/>
          <w:u w:val="none"/>
        </w:rPr>
      </w:pPr>
      <w:r w:rsidDel="00000000" w:rsidR="00000000" w:rsidRPr="00000000">
        <w:rPr>
          <w:highlight w:val="yellow"/>
          <w:rtl w:val="0"/>
        </w:rPr>
        <w:t xml:space="preserve">Batteries</w:t>
      </w:r>
    </w:p>
    <w:p w:rsidR="00000000" w:rsidDel="00000000" w:rsidP="00000000" w:rsidRDefault="00000000" w:rsidRPr="00000000" w14:paraId="0000002C">
      <w:pPr>
        <w:numPr>
          <w:ilvl w:val="1"/>
          <w:numId w:val="3"/>
        </w:numPr>
        <w:ind w:left="1440" w:hanging="360"/>
        <w:rPr>
          <w:highlight w:val="yellow"/>
          <w:u w:val="none"/>
        </w:rPr>
      </w:pPr>
      <w:r w:rsidDel="00000000" w:rsidR="00000000" w:rsidRPr="00000000">
        <w:rPr>
          <w:highlight w:val="yellow"/>
          <w:rtl w:val="0"/>
        </w:rPr>
        <w:t xml:space="preserve">WEEE </w:t>
      </w:r>
    </w:p>
    <w:p w:rsidR="00000000" w:rsidDel="00000000" w:rsidP="00000000" w:rsidRDefault="00000000" w:rsidRPr="00000000" w14:paraId="0000002D">
      <w:pPr>
        <w:numPr>
          <w:ilvl w:val="1"/>
          <w:numId w:val="3"/>
        </w:numPr>
        <w:ind w:left="1440" w:hanging="360"/>
        <w:rPr>
          <w:highlight w:val="yellow"/>
          <w:u w:val="none"/>
        </w:rPr>
      </w:pPr>
      <w:r w:rsidDel="00000000" w:rsidR="00000000" w:rsidRPr="00000000">
        <w:rPr>
          <w:highlight w:val="yellow"/>
          <w:rtl w:val="0"/>
        </w:rPr>
        <w:t xml:space="preserve">Wood</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These will be c</w:t>
      </w:r>
      <w:r w:rsidDel="00000000" w:rsidR="00000000" w:rsidRPr="00000000">
        <w:rPr>
          <w:rtl w:val="0"/>
        </w:rPr>
        <w:t xml:space="preserve">ollected </w:t>
      </w:r>
      <w:r w:rsidDel="00000000" w:rsidR="00000000" w:rsidRPr="00000000">
        <w:rPr>
          <w:highlight w:val="yellow"/>
          <w:rtl w:val="0"/>
        </w:rPr>
        <w:t xml:space="preserve">&lt;enter how regularly will bins get emptied in their area.&gt;</w:t>
      </w:r>
    </w:p>
    <w:p w:rsidR="00000000" w:rsidDel="00000000" w:rsidP="00000000" w:rsidRDefault="00000000" w:rsidRPr="00000000" w14:paraId="0000002F">
      <w:pPr>
        <w:numPr>
          <w:ilvl w:val="0"/>
          <w:numId w:val="3"/>
        </w:numPr>
        <w:ind w:left="720" w:hanging="360"/>
        <w:rPr>
          <w:highlight w:val="white"/>
        </w:rPr>
      </w:pPr>
      <w:r w:rsidDel="00000000" w:rsidR="00000000" w:rsidRPr="00000000">
        <w:rPr>
          <w:highlight w:val="white"/>
          <w:rtl w:val="0"/>
        </w:rPr>
        <w:t xml:space="preserve">Comms and guidance </w:t>
      </w:r>
      <w:r w:rsidDel="00000000" w:rsidR="00000000" w:rsidRPr="00000000">
        <w:rPr>
          <w:highlight w:val="yellow"/>
          <w:rtl w:val="0"/>
        </w:rPr>
        <w:t xml:space="preserve">&lt;enter what signage and instructions you will provide for them, E.g. read the laminate which details where waste streams from this area should go.&gt;</w:t>
      </w:r>
    </w:p>
    <w:p w:rsidR="00000000" w:rsidDel="00000000" w:rsidP="00000000" w:rsidRDefault="00000000" w:rsidRPr="00000000" w14:paraId="00000030">
      <w:pPr>
        <w:numPr>
          <w:ilvl w:val="0"/>
          <w:numId w:val="3"/>
        </w:numPr>
        <w:ind w:left="720" w:hanging="360"/>
        <w:rPr>
          <w:highlight w:val="white"/>
        </w:rPr>
      </w:pPr>
      <w:r w:rsidDel="00000000" w:rsidR="00000000" w:rsidRPr="00000000">
        <w:rPr>
          <w:highlight w:val="white"/>
          <w:rtl w:val="0"/>
        </w:rPr>
        <w:t xml:space="preserve">Share how well we have done as a follow-up so you will know the impact of your actions. </w:t>
      </w:r>
    </w:p>
    <w:p w:rsidR="00000000" w:rsidDel="00000000" w:rsidP="00000000" w:rsidRDefault="00000000" w:rsidRPr="00000000" w14:paraId="00000031">
      <w:pPr>
        <w:ind w:left="0" w:firstLine="0"/>
        <w:rPr>
          <w:highlight w:val="yellow"/>
        </w:rPr>
      </w:pPr>
      <w:r w:rsidDel="00000000" w:rsidR="00000000" w:rsidRPr="00000000">
        <w:rPr>
          <w:rtl w:val="0"/>
        </w:rPr>
      </w:r>
    </w:p>
    <w:p w:rsidR="00000000" w:rsidDel="00000000" w:rsidP="00000000" w:rsidRDefault="00000000" w:rsidRPr="00000000" w14:paraId="00000032">
      <w:pPr>
        <w:pStyle w:val="Heading3"/>
        <w:rPr/>
      </w:pPr>
      <w:bookmarkStart w:colFirst="0" w:colLast="0" w:name="_cynpjpetd7kg" w:id="5"/>
      <w:bookmarkEnd w:id="5"/>
      <w:r w:rsidDel="00000000" w:rsidR="00000000" w:rsidRPr="00000000">
        <w:rPr>
          <w:rtl w:val="0"/>
        </w:rPr>
        <w:t xml:space="preserve">What we expect from you: </w:t>
      </w:r>
      <w:r w:rsidDel="00000000" w:rsidR="00000000" w:rsidRPr="00000000">
        <w:rPr>
          <w:rtl w:val="0"/>
        </w:rPr>
      </w:r>
    </w:p>
    <w:p w:rsidR="00000000" w:rsidDel="00000000" w:rsidP="00000000" w:rsidRDefault="00000000" w:rsidRPr="00000000" w14:paraId="00000033">
      <w:pPr>
        <w:spacing w:line="240" w:lineRule="auto"/>
        <w:ind w:left="1440" w:firstLine="0"/>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Arial" w:cs="Arial" w:eastAsia="Arial" w:hAnsi="Arial"/>
          <w:color w:val="000000"/>
          <w:sz w:val="22"/>
          <w:szCs w:val="22"/>
        </w:rPr>
      </w:pPr>
      <w:r w:rsidDel="00000000" w:rsidR="00000000" w:rsidRPr="00000000">
        <w:rPr>
          <w:rtl w:val="0"/>
        </w:rPr>
        <w:t xml:space="preserve">To separate waste streams into the appropriate bins and waste streams.</w:t>
      </w:r>
    </w:p>
    <w:p w:rsidR="00000000" w:rsidDel="00000000" w:rsidP="00000000" w:rsidRDefault="00000000" w:rsidRPr="00000000" w14:paraId="00000035">
      <w:pPr>
        <w:numPr>
          <w:ilvl w:val="0"/>
          <w:numId w:val="2"/>
        </w:numPr>
        <w:spacing w:line="240" w:lineRule="auto"/>
        <w:ind w:left="720" w:hanging="360"/>
        <w:rPr>
          <w:rFonts w:ascii="Arial" w:cs="Arial" w:eastAsia="Arial" w:hAnsi="Arial"/>
          <w:color w:val="000000"/>
          <w:sz w:val="22"/>
          <w:szCs w:val="22"/>
        </w:rPr>
      </w:pPr>
      <w:r w:rsidDel="00000000" w:rsidR="00000000" w:rsidRPr="00000000">
        <w:rPr>
          <w:rtl w:val="0"/>
        </w:rPr>
        <w:t xml:space="preserve">To flatten cardboard and put in the relevant </w:t>
      </w:r>
      <w:r w:rsidDel="00000000" w:rsidR="00000000" w:rsidRPr="00000000">
        <w:rPr>
          <w:highlight w:val="yellow"/>
          <w:rtl w:val="0"/>
        </w:rPr>
        <w:t xml:space="preserve">&lt;sacks/bin&gt;.</w:t>
      </w: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rPr>
          <w:rFonts w:ascii="Arial" w:cs="Arial" w:eastAsia="Arial" w:hAnsi="Arial"/>
          <w:color w:val="000000"/>
          <w:sz w:val="22"/>
          <w:szCs w:val="22"/>
        </w:rPr>
      </w:pPr>
      <w:r w:rsidDel="00000000" w:rsidR="00000000" w:rsidRPr="00000000">
        <w:rPr>
          <w:rtl w:val="0"/>
        </w:rPr>
        <w:t xml:space="preserve">To work with the </w:t>
      </w:r>
      <w:r w:rsidDel="00000000" w:rsidR="00000000" w:rsidRPr="00000000">
        <w:rPr>
          <w:highlight w:val="yellow"/>
          <w:rtl w:val="0"/>
        </w:rPr>
        <w:t xml:space="preserve">&lt;Recycling Team/Site Manager&gt;.</w:t>
      </w:r>
      <w:r w:rsidDel="00000000" w:rsidR="00000000" w:rsidRPr="00000000">
        <w:rPr>
          <w:rtl w:val="0"/>
        </w:rPr>
        <w:t xml:space="preserve"> </w:t>
      </w:r>
    </w:p>
    <w:p w:rsidR="00000000" w:rsidDel="00000000" w:rsidP="00000000" w:rsidRDefault="00000000" w:rsidRPr="00000000" w14:paraId="00000037">
      <w:pPr>
        <w:numPr>
          <w:ilvl w:val="0"/>
          <w:numId w:val="2"/>
        </w:numPr>
        <w:spacing w:line="240" w:lineRule="auto"/>
        <w:ind w:left="720" w:hanging="360"/>
        <w:rPr>
          <w:rFonts w:ascii="Avenir" w:cs="Avenir" w:eastAsia="Avenir" w:hAnsi="Avenir"/>
          <w:color w:val="000000"/>
          <w:sz w:val="22"/>
          <w:szCs w:val="22"/>
        </w:rPr>
      </w:pPr>
      <w:r w:rsidDel="00000000" w:rsidR="00000000" w:rsidRPr="00000000">
        <w:rPr>
          <w:rtl w:val="0"/>
        </w:rPr>
        <w:t xml:space="preserve">To </w:t>
      </w:r>
      <w:r w:rsidDel="00000000" w:rsidR="00000000" w:rsidRPr="00000000">
        <w:rPr>
          <w:color w:val="ff0000"/>
          <w:rtl w:val="0"/>
        </w:rPr>
        <w:t xml:space="preserve">NOT</w:t>
      </w:r>
      <w:r w:rsidDel="00000000" w:rsidR="00000000" w:rsidRPr="00000000">
        <w:rPr>
          <w:rtl w:val="0"/>
        </w:rPr>
        <w:t xml:space="preserve"> put any recyclables </w:t>
      </w:r>
      <w:r w:rsidDel="00000000" w:rsidR="00000000" w:rsidRPr="00000000">
        <w:rPr>
          <w:b w:val="1"/>
          <w:rtl w:val="0"/>
        </w:rPr>
        <w:t xml:space="preserve">or</w:t>
      </w:r>
      <w:r w:rsidDel="00000000" w:rsidR="00000000" w:rsidRPr="00000000">
        <w:rPr>
          <w:rtl w:val="0"/>
        </w:rPr>
        <w:t xml:space="preserve"> food waste in the landfill </w:t>
      </w:r>
      <w:r w:rsidDel="00000000" w:rsidR="00000000" w:rsidRPr="00000000">
        <w:rPr>
          <w:highlight w:val="yellow"/>
          <w:rtl w:val="0"/>
        </w:rPr>
        <w:t xml:space="preserve">&lt;bin&gt;.</w:t>
      </w:r>
      <w:r w:rsidDel="00000000" w:rsidR="00000000" w:rsidRPr="00000000">
        <w:rPr>
          <w:rtl w:val="0"/>
        </w:rPr>
        <w:t xml:space="preserve"> </w:t>
      </w:r>
    </w:p>
    <w:p w:rsidR="00000000" w:rsidDel="00000000" w:rsidP="00000000" w:rsidRDefault="00000000" w:rsidRPr="00000000" w14:paraId="00000038">
      <w:pPr>
        <w:numPr>
          <w:ilvl w:val="0"/>
          <w:numId w:val="2"/>
        </w:numPr>
        <w:spacing w:line="240" w:lineRule="auto"/>
        <w:ind w:left="720" w:hanging="360"/>
        <w:rPr>
          <w:rFonts w:ascii="Arial" w:cs="Arial" w:eastAsia="Arial" w:hAnsi="Arial"/>
          <w:color w:val="000000"/>
          <w:sz w:val="22"/>
          <w:szCs w:val="22"/>
        </w:rPr>
      </w:pPr>
      <w:r w:rsidDel="00000000" w:rsidR="00000000" w:rsidRPr="00000000">
        <w:rPr>
          <w:rtl w:val="0"/>
        </w:rPr>
        <w:t xml:space="preserve">To </w:t>
      </w:r>
      <w:r w:rsidDel="00000000" w:rsidR="00000000" w:rsidRPr="00000000">
        <w:rPr>
          <w:color w:val="ff0000"/>
          <w:rtl w:val="0"/>
        </w:rPr>
        <w:t xml:space="preserve">NOT</w:t>
      </w:r>
      <w:r w:rsidDel="00000000" w:rsidR="00000000" w:rsidRPr="00000000">
        <w:rPr>
          <w:rtl w:val="0"/>
        </w:rPr>
        <w:t xml:space="preserve"> contaminate clean dry recyclables with food waste </w:t>
      </w:r>
    </w:p>
    <w:p w:rsidR="00000000" w:rsidDel="00000000" w:rsidP="00000000" w:rsidRDefault="00000000" w:rsidRPr="00000000" w14:paraId="00000039">
      <w:pPr>
        <w:numPr>
          <w:ilvl w:val="0"/>
          <w:numId w:val="2"/>
        </w:numPr>
        <w:spacing w:line="240" w:lineRule="auto"/>
        <w:ind w:left="720" w:hanging="360"/>
        <w:rPr>
          <w:rFonts w:ascii="Arial" w:cs="Arial" w:eastAsia="Arial" w:hAnsi="Arial"/>
          <w:color w:val="000000"/>
          <w:sz w:val="22"/>
          <w:szCs w:val="22"/>
        </w:rPr>
      </w:pPr>
      <w:r w:rsidDel="00000000" w:rsidR="00000000" w:rsidRPr="00000000">
        <w:rPr>
          <w:rtl w:val="0"/>
        </w:rPr>
        <w:t xml:space="preserve">To brief and monitor your colleagues on these procedures</w:t>
      </w:r>
    </w:p>
    <w:p w:rsidR="00000000" w:rsidDel="00000000" w:rsidP="00000000" w:rsidRDefault="00000000" w:rsidRPr="00000000" w14:paraId="0000003A">
      <w:pPr>
        <w:numPr>
          <w:ilvl w:val="0"/>
          <w:numId w:val="2"/>
        </w:numPr>
        <w:spacing w:line="240" w:lineRule="auto"/>
        <w:ind w:left="720" w:hanging="360"/>
        <w:rPr>
          <w:rFonts w:ascii="Arial" w:cs="Arial" w:eastAsia="Arial" w:hAnsi="Arial"/>
        </w:rPr>
      </w:pPr>
      <w:r w:rsidDel="00000000" w:rsidR="00000000" w:rsidRPr="00000000">
        <w:rPr>
          <w:rtl w:val="0"/>
        </w:rPr>
        <w:t xml:space="preserve">To take your tent and camping equipment home </w:t>
      </w:r>
    </w:p>
    <w:p w:rsidR="00000000" w:rsidDel="00000000" w:rsidP="00000000" w:rsidRDefault="00000000" w:rsidRPr="00000000" w14:paraId="0000003B">
      <w:pPr>
        <w:spacing w:after="200" w:line="276" w:lineRule="auto"/>
        <w:jc w:val="center"/>
        <w:rPr/>
      </w:pPr>
      <w:r w:rsidDel="00000000" w:rsidR="00000000" w:rsidRPr="00000000">
        <w:rPr>
          <w:rtl w:val="0"/>
        </w:rPr>
      </w:r>
    </w:p>
    <w:p w:rsidR="00000000" w:rsidDel="00000000" w:rsidP="00000000" w:rsidRDefault="00000000" w:rsidRPr="00000000" w14:paraId="0000003C">
      <w:pPr>
        <w:spacing w:after="200" w:line="276" w:lineRule="auto"/>
        <w:jc w:val="center"/>
        <w:rPr/>
      </w:pPr>
      <w:r w:rsidDel="00000000" w:rsidR="00000000" w:rsidRPr="00000000">
        <w:rPr>
          <w:rtl w:val="0"/>
        </w:rPr>
        <w:t xml:space="preserve">THANK YOU FROM ALL OF THE FESTIVAL TEAM FOR WORKING WITH US TO REDUCE OUR IMPACTS AND MAKE THE FESTIVAL A GREAT ENVIRONMENT TO WORK IN! </w:t>
      </w:r>
    </w:p>
    <w:p w:rsidR="00000000" w:rsidDel="00000000" w:rsidP="00000000" w:rsidRDefault="00000000" w:rsidRPr="00000000" w14:paraId="0000003D">
      <w:pPr>
        <w:spacing w:after="200" w:line="276" w:lineRule="auto"/>
        <w:jc w:val="center"/>
        <w:rPr/>
      </w:pPr>
      <w:r w:rsidDel="00000000" w:rsidR="00000000" w:rsidRPr="00000000">
        <w:rPr>
          <w:rtl w:val="0"/>
        </w:rPr>
        <w:t xml:space="preserve">—---</w:t>
      </w:r>
    </w:p>
    <w:p w:rsidR="00000000" w:rsidDel="00000000" w:rsidP="00000000" w:rsidRDefault="00000000" w:rsidRPr="00000000" w14:paraId="0000003E">
      <w:pPr>
        <w:spacing w:after="200" w:line="276" w:lineRule="auto"/>
        <w:jc w:val="center"/>
        <w:rPr>
          <w:highlight w:val="yellow"/>
        </w:rPr>
      </w:pPr>
      <w:r w:rsidDel="00000000" w:rsidR="00000000" w:rsidRPr="00000000">
        <w:rPr>
          <w:rtl w:val="0"/>
        </w:rPr>
        <w:t xml:space="preserve">MATERIALS POLICY - If you still need to buy materials while onsite, remember the materials policy guidance, especially around the materials listed in our policy </w:t>
      </w:r>
      <w:r w:rsidDel="00000000" w:rsidR="00000000" w:rsidRPr="00000000">
        <w:rPr>
          <w:highlight w:val="yellow"/>
          <w:rtl w:val="0"/>
        </w:rPr>
        <w:t xml:space="preserve">&lt;Link to your Materials Policy&gt;.</w:t>
      </w:r>
    </w:p>
    <w:p w:rsidR="00000000" w:rsidDel="00000000" w:rsidP="00000000" w:rsidRDefault="00000000" w:rsidRPr="00000000" w14:paraId="0000003F">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76.0000054545454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CC BY-SA 4.0 </w:t>
    </w:r>
  </w:p>
  <w:p w:rsidR="00000000" w:rsidDel="00000000" w:rsidP="00000000" w:rsidRDefault="00000000" w:rsidRPr="00000000" w14:paraId="00000044">
    <w:pPr>
      <w:spacing w:line="276.00000545454543" w:lineRule="auto"/>
      <w:rPr/>
    </w:pPr>
    <w:r w:rsidDel="00000000" w:rsidR="00000000" w:rsidRPr="00000000">
      <w:rPr>
        <w:rFonts w:ascii="Times New Roman" w:cs="Times New Roman" w:eastAsia="Times New Roman" w:hAnsi="Times New Roman"/>
        <w:sz w:val="18"/>
        <w:szCs w:val="18"/>
        <w:rtl w:val="0"/>
      </w:rPr>
      <w:t xml:space="preserve"> Sustainable Materials &amp; Waste Management Toolkit for Festivals © 2024 by Vision: 2025 (C/O Julie’s Bicycle) is licensed under CC BY-SA 4.0. To view a copy of this licence, visit </w:t>
    </w:r>
    <w:hyperlink r:id="rId1">
      <w:r w:rsidDel="00000000" w:rsidR="00000000" w:rsidRPr="00000000">
        <w:rPr>
          <w:rFonts w:ascii="Times New Roman" w:cs="Times New Roman" w:eastAsia="Times New Roman" w:hAnsi="Times New Roman"/>
          <w:color w:val="0563c1"/>
          <w:sz w:val="18"/>
          <w:szCs w:val="18"/>
          <w:u w:val="single"/>
          <w:rtl w:val="0"/>
        </w:rPr>
        <w:t xml:space="preserve">http://creativecommons.org/licenses/by-sa/4.0/</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76.0000054545454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CC BY-SA 4.0 </w:t>
    </w:r>
  </w:p>
  <w:p w:rsidR="00000000" w:rsidDel="00000000" w:rsidP="00000000" w:rsidRDefault="00000000" w:rsidRPr="00000000" w14:paraId="00000046">
    <w:pPr>
      <w:spacing w:line="276.00000545454543" w:lineRule="auto"/>
      <w:rPr/>
    </w:pPr>
    <w:r w:rsidDel="00000000" w:rsidR="00000000" w:rsidRPr="00000000">
      <w:rPr>
        <w:rFonts w:ascii="Times New Roman" w:cs="Times New Roman" w:eastAsia="Times New Roman" w:hAnsi="Times New Roman"/>
        <w:sz w:val="18"/>
        <w:szCs w:val="18"/>
        <w:rtl w:val="0"/>
      </w:rPr>
      <w:t xml:space="preserve"> Sustainable Materials &amp; Waste Management Toolkit for Festivals © 2024 by Vision: 2025 (C/O Julie’s Bicycle) is licensed under CC BY-SA 4.0. To view a copy of this licence, visit </w:t>
    </w:r>
    <w:hyperlink r:id="rId1">
      <w:r w:rsidDel="00000000" w:rsidR="00000000" w:rsidRPr="00000000">
        <w:rPr>
          <w:rFonts w:ascii="Times New Roman" w:cs="Times New Roman" w:eastAsia="Times New Roman" w:hAnsi="Times New Roman"/>
          <w:color w:val="0563c1"/>
          <w:sz w:val="18"/>
          <w:szCs w:val="18"/>
          <w:u w:val="single"/>
          <w:rtl w:val="0"/>
        </w:rPr>
        <w:t xml:space="preserve">http://creativecommons.org/licenses/by-sa/4.0/</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drawing>
        <wp:anchor allowOverlap="1" behindDoc="1" distB="114300" distT="114300" distL="114300" distR="114300" hidden="0" layoutInCell="1" locked="0" relativeHeight="0" simplePos="0">
          <wp:simplePos x="0" y="0"/>
          <wp:positionH relativeFrom="margin">
            <wp:posOffset>-914399</wp:posOffset>
          </wp:positionH>
          <wp:positionV relativeFrom="margin">
            <wp:posOffset>-914399</wp:posOffset>
          </wp:positionV>
          <wp:extent cx="7777163" cy="565612"/>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7163" cy="56561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